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064977" w:val="clear"/>
        <w:spacing w:after="0" w:afterAutospacing="0" w:before="580" w:line="445.71428571428567" w:lineRule="auto"/>
        <w:ind w:left="1100" w:right="380" w:hanging="360"/>
        <w:rPr>
          <w:color w:val="064977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064977" w:val="clear"/>
        <w:spacing w:after="0" w:afterAutospacing="0" w:before="0" w:beforeAutospacing="0" w:line="274.2857142857143" w:lineRule="auto"/>
        <w:ind w:left="1100" w:right="380" w:hanging="360"/>
        <w:rPr>
          <w:color w:val="064977"/>
        </w:rPr>
      </w:pPr>
      <w:r w:rsidDel="00000000" w:rsidR="00000000" w:rsidRPr="00000000">
        <w:rPr>
          <w:color w:val="064977"/>
          <w:sz w:val="21"/>
          <w:szCs w:val="21"/>
          <w:rtl w:val="0"/>
        </w:rPr>
        <w:t xml:space="preserve">Entityearch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064977" w:val="clear"/>
        <w:spacing w:after="1520" w:before="0" w:beforeAutospacing="0" w:line="274.2857142857143" w:lineRule="auto"/>
        <w:ind w:left="1100" w:right="380" w:hanging="360"/>
        <w:rPr>
          <w:color w:val="064977"/>
        </w:rPr>
      </w:pPr>
      <w:r w:rsidDel="00000000" w:rsidR="00000000" w:rsidRPr="00000000">
        <w:rPr>
          <w:color w:val="064977"/>
          <w:sz w:val="21"/>
          <w:szCs w:val="21"/>
          <w:rtl w:val="0"/>
        </w:rPr>
        <w:t xml:space="preserve">Entity IncipaSiatur</w:t>
      </w: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9.858407079646"/>
        <w:gridCol w:w="4713.132743362832"/>
        <w:gridCol w:w="1035.3982300884954"/>
        <w:gridCol w:w="455.57522123893807"/>
        <w:gridCol w:w="985.6991150442478"/>
        <w:gridCol w:w="770.3362831858407"/>
        <w:tblGridChange w:id="0">
          <w:tblGrid>
            <w:gridCol w:w="1399.858407079646"/>
            <w:gridCol w:w="4713.132743362832"/>
            <w:gridCol w:w="1035.3982300884954"/>
            <w:gridCol w:w="455.57522123893807"/>
            <w:gridCol w:w="985.6991150442478"/>
            <w:gridCol w:w="770.3362831858407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color w:val="6c6c6c"/>
                <w:sz w:val="21"/>
                <w:szCs w:val="21"/>
                <w:rtl w:val="0"/>
              </w:rPr>
              <w:t xml:space="preserve">Document Type: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64977"/>
                <w:sz w:val="21"/>
                <w:szCs w:val="21"/>
                <w:rtl w:val="0"/>
              </w:rPr>
              <w:t xml:space="preserve">Officer/Director/Shareholder 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color w:val="6c6c6c"/>
                <w:sz w:val="21"/>
                <w:szCs w:val="21"/>
                <w:rtl w:val="0"/>
              </w:rPr>
              <w:t xml:space="preserve">Document Fee: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64977"/>
                <w:sz w:val="21"/>
                <w:szCs w:val="21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color w:val="6c6c6c"/>
                <w:sz w:val="21"/>
                <w:szCs w:val="21"/>
                <w:rtl w:val="0"/>
              </w:rPr>
              <w:t xml:space="preserve">Fee Schedule: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6c6c6c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b w:val="1"/>
                  <w:color w:val="064977"/>
                  <w:sz w:val="21"/>
                  <w:szCs w:val="21"/>
                  <w:rtl w:val="0"/>
                </w:rPr>
                <w:t xml:space="preserve">Click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color w:val="6c6c6c"/>
                <w:sz w:val="21"/>
                <w:szCs w:val="21"/>
                <w:rtl w:val="0"/>
              </w:rPr>
              <w:t xml:space="preserve">Entity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64977"/>
                <w:sz w:val="21"/>
                <w:szCs w:val="21"/>
                <w:rtl w:val="0"/>
              </w:rPr>
              <w:t xml:space="preserve">CHEVELON CANYON RANCH PROPERTY OWNERS ASSOCIATION,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color w:val="6c6c6c"/>
                <w:sz w:val="21"/>
                <w:szCs w:val="21"/>
                <w:rtl w:val="0"/>
              </w:rPr>
              <w:t xml:space="preserve">Additional Fee: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64977"/>
                <w:sz w:val="21"/>
                <w:szCs w:val="21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6c6c6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color w:val="6c6c6c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45.4497816593885"/>
        <w:gridCol w:w="3114.5502183406115"/>
        <w:gridCol w:w="1"/>
        <w:tblGridChange w:id="0">
          <w:tblGrid>
            <w:gridCol w:w="6245.4497816593885"/>
            <w:gridCol w:w="3114.5502183406115"/>
            <w:gridCol w:w="1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f9f9f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color w:val="28298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82983"/>
                <w:sz w:val="20"/>
                <w:szCs w:val="20"/>
                <w:rtl w:val="0"/>
              </w:rPr>
              <w:t xml:space="preserve">ENTITY INFORMATION</w:t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064977"/>
                <w:sz w:val="20"/>
                <w:szCs w:val="20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b w:val="1"/>
                <w:color w:val="064977"/>
                <w:sz w:val="20"/>
                <w:szCs w:val="20"/>
                <w:u w:val="single"/>
                <w:rtl w:val="0"/>
              </w:rPr>
              <w:t xml:space="preserve">EDIT</w:t>
            </w:r>
            <w:r w:rsidDel="00000000" w:rsidR="00000000" w:rsidRPr="00000000">
              <w:fldChar w:fldCharType="end"/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Entity Name: CHEVELON CANYON RANCH PROPERTY OWNERS ASSOCIATION, INC.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Entity Type: Domestic Nonprofit Corporation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Entity ID: 09507056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Formation Date: 05/19/2000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Entity Email Address: 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Status: Active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Effective Date: 07/20/2024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Effective Time: 02:12PM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gridCol w:w="1"/>
        <w:gridCol w:w="1"/>
        <w:gridCol w:w="1"/>
        <w:tblGridChange w:id="0">
          <w:tblGrid>
            <w:gridCol w:w="9360"/>
            <w:gridCol w:w="1"/>
            <w:gridCol w:w="1"/>
            <w:gridCol w:w="1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f9f9f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color w:val="28298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82983"/>
                <w:sz w:val="20"/>
                <w:szCs w:val="20"/>
                <w:rtl w:val="0"/>
              </w:rPr>
              <w:t xml:space="preserve">PRINCIPAL INFORMATION</w:t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064977"/>
                <w:sz w:val="20"/>
                <w:szCs w:val="20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b w:val="1"/>
                <w:color w:val="064977"/>
                <w:sz w:val="20"/>
                <w:szCs w:val="20"/>
                <w:u w:val="single"/>
                <w:rtl w:val="0"/>
              </w:rPr>
              <w:t xml:space="preserve">EDIT</w:t>
            </w:r>
            <w:r w:rsidDel="00000000" w:rsidR="00000000" w:rsidRPr="00000000">
              <w:fldChar w:fldCharType="end"/>
            </w:r>
          </w:p>
        </w:tc>
      </w:tr>
    </w:tbl>
    <w:p w:rsidR="00000000" w:rsidDel="00000000" w:rsidP="00000000" w:rsidRDefault="00000000" w:rsidRPr="00000000" w14:paraId="0000002C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1.3624454148471"/>
        <w:gridCol w:w="1561.3624454148471"/>
        <w:gridCol w:w="1038.183406113537"/>
        <w:gridCol w:w="2599.5458515283844"/>
        <w:gridCol w:w="1561.3624454148471"/>
        <w:gridCol w:w="1038.183406113537"/>
        <w:tblGridChange w:id="0">
          <w:tblGrid>
            <w:gridCol w:w="1561.3624454148471"/>
            <w:gridCol w:w="1561.3624454148471"/>
            <w:gridCol w:w="1038.183406113537"/>
            <w:gridCol w:w="2599.5458515283844"/>
            <w:gridCol w:w="1561.3624454148471"/>
            <w:gridCol w:w="1038.18340611353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Attention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3789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Date Taking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Dennis Dunn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Larry Roberson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% CORNERSTONE PROPERTIES INC 4523 E BROADWAY RD, 4523 E Broadway Rd,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Dennis Dunn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% CORNERSTONE PROPERTIES INC 4523 E BROADWAY RD, 4523 E Broadway Rd,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Vice-President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Lori Viscardi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% CORNERSTONE PROPERTIES INC 4523 E BROADWAY RD, 4523 E Broadway Rd,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Sharon Wirth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% CORNERSTONE PROPERTIES INC 4523 E BROADWAY RD, 4523 E Broadway Rd,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Officer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Eddie Bohi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LARRY ROBERSON, % CORNERSTONE PROPERTIES INC , 4523 E BROADWAY ROAD,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Officer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NICK LANSPEARY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LARRY ROBERTSON, % CORNERSTONE PROPERTIES INC, 4523 E BROADWAY ROAD, PHOENIX, AZ 85040, 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theboard@azccrpoa.com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4/26/2024</w:t>
            </w:r>
          </w:p>
        </w:tc>
      </w:tr>
    </w:tbl>
    <w:p w:rsidR="00000000" w:rsidDel="00000000" w:rsidP="00000000" w:rsidRDefault="00000000" w:rsidRPr="00000000" w14:paraId="00000057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f9f9f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color w:val="28298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82983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color w:val="064977"/>
                <w:sz w:val="20"/>
                <w:szCs w:val="20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"https://ecorp.azcc.gov/OnlineWorkflows/Index?transactionId=4123976#" </w:instrText>
              <w:fldChar w:fldCharType="separate"/>
            </w:r>
            <w:r w:rsidDel="00000000" w:rsidR="00000000" w:rsidRPr="00000000">
              <w:rPr>
                <w:b w:val="1"/>
                <w:color w:val="064977"/>
                <w:sz w:val="20"/>
                <w:szCs w:val="20"/>
                <w:u w:val="single"/>
                <w:rtl w:val="0"/>
              </w:rPr>
              <w:t xml:space="preserve">EDIT</w:t>
            </w:r>
            <w:r w:rsidDel="00000000" w:rsidR="00000000" w:rsidRPr="00000000">
              <w:fldChar w:fldCharType="end"/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380" w:before="760" w:lineRule="auto"/>
              <w:ind w:left="380" w:right="380" w:firstLine="0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By typing/entering my name, I intend to affix my electronic signature acknowledging that this electronic document is submitted in compliance with Arizona law. I certify that the information on the electronic document is true, complete, and accurate as of the date the electronic filing is submitted.</w:t>
            </w:r>
          </w:p>
          <w:p w:rsidR="00000000" w:rsidDel="00000000" w:rsidP="00000000" w:rsidRDefault="00000000" w:rsidRPr="00000000" w14:paraId="0000005C">
            <w:pPr>
              <w:spacing w:after="1380" w:before="920" w:lineRule="auto"/>
              <w:ind w:left="380" w:right="380" w:firstLine="0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I Agree</w:t>
            </w:r>
          </w:p>
          <w:p w:rsidR="00000000" w:rsidDel="00000000" w:rsidP="00000000" w:rsidRDefault="00000000" w:rsidRPr="00000000" w14:paraId="0000005D">
            <w:pPr>
              <w:spacing w:after="920" w:before="760" w:lineRule="auto"/>
              <w:ind w:left="380" w:right="380" w:firstLine="0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Signature: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Sharon Wirth</w:t>
            </w:r>
          </w:p>
          <w:p w:rsidR="00000000" w:rsidDel="00000000" w:rsidP="00000000" w:rsidRDefault="00000000" w:rsidRPr="00000000" w14:paraId="0000005E">
            <w:pPr>
              <w:spacing w:after="920" w:before="760" w:lineRule="auto"/>
              <w:ind w:left="380" w:right="380" w:firstLine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Title: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Secretary</w:t>
            </w:r>
          </w:p>
        </w:tc>
      </w:tr>
    </w:tbl>
    <w:p w:rsidR="00000000" w:rsidDel="00000000" w:rsidP="00000000" w:rsidRDefault="00000000" w:rsidRPr="00000000" w14:paraId="0000005F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tbl>
      <w:tblPr>
        <w:tblStyle w:val="Table6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6.736292428199"/>
        <w:gridCol w:w="6182.976501305484"/>
        <w:gridCol w:w="350.2872062663186"/>
        <w:tblGridChange w:id="0">
          <w:tblGrid>
            <w:gridCol w:w="2826.736292428199"/>
            <w:gridCol w:w="6182.976501305484"/>
            <w:gridCol w:w="350.28720626631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zcc.gov/corporations/fee-and-payment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